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47F" w:rsidRPr="00BB3DFA" w:rsidRDefault="00EE047F" w:rsidP="00EE047F">
      <w:pPr>
        <w:spacing w:after="0" w:line="240" w:lineRule="auto"/>
        <w:ind w:left="57" w:right="57"/>
        <w:jc w:val="center"/>
        <w:rPr>
          <w:rFonts w:ascii="Arial" w:hAnsi="Arial" w:cs="Arial"/>
          <w:b/>
          <w:bCs/>
          <w:sz w:val="20"/>
          <w:szCs w:val="20"/>
        </w:rPr>
      </w:pPr>
      <w:bookmarkStart w:id="0" w:name="chuong_pl_1"/>
      <w:r w:rsidRPr="00BB3DFA">
        <w:rPr>
          <w:rFonts w:ascii="Arial" w:hAnsi="Arial" w:cs="Arial"/>
          <w:b/>
          <w:bCs/>
          <w:sz w:val="20"/>
          <w:szCs w:val="20"/>
          <w:lang w:val="vi-VN"/>
        </w:rPr>
        <w:t>PHỤ LỤC I</w:t>
      </w:r>
      <w:bookmarkEnd w:id="0"/>
    </w:p>
    <w:p w:rsidR="00EE047F" w:rsidRDefault="00EE047F" w:rsidP="00EE047F">
      <w:pPr>
        <w:spacing w:after="0" w:line="240" w:lineRule="auto"/>
        <w:ind w:left="57" w:right="57"/>
        <w:jc w:val="center"/>
        <w:rPr>
          <w:rFonts w:ascii="Arial" w:hAnsi="Arial" w:cs="Arial"/>
          <w:bCs/>
          <w:sz w:val="20"/>
          <w:szCs w:val="20"/>
        </w:rPr>
      </w:pPr>
      <w:bookmarkStart w:id="1" w:name="chuong_pl_1_name"/>
      <w:r w:rsidRPr="00BB3DFA">
        <w:rPr>
          <w:rFonts w:ascii="Arial" w:hAnsi="Arial" w:cs="Arial"/>
          <w:b/>
          <w:bCs/>
          <w:sz w:val="20"/>
          <w:szCs w:val="20"/>
        </w:rPr>
        <w:t>NỘI DUNG VÀ PHƯƠNG PHÁP KIỂM TRA</w:t>
      </w:r>
      <w:bookmarkEnd w:id="1"/>
      <w:r w:rsidRPr="003D1275">
        <w:rPr>
          <w:rFonts w:ascii="Arial" w:hAnsi="Arial" w:cs="Arial"/>
          <w:b/>
          <w:bCs/>
          <w:sz w:val="20"/>
          <w:szCs w:val="20"/>
        </w:rPr>
        <w:br/>
      </w:r>
      <w:r w:rsidRPr="003D1275">
        <w:rPr>
          <w:rFonts w:ascii="Arial" w:hAnsi="Arial" w:cs="Arial"/>
          <w:bCs/>
          <w:sz w:val="20"/>
          <w:szCs w:val="20"/>
        </w:rPr>
        <w:t>(</w:t>
      </w:r>
      <w:r w:rsidRPr="003D1275">
        <w:rPr>
          <w:rFonts w:ascii="Arial" w:hAnsi="Arial" w:cs="Arial"/>
          <w:bCs/>
          <w:i/>
          <w:sz w:val="20"/>
          <w:szCs w:val="20"/>
        </w:rPr>
        <w:t>ban hành kèm theo Thông tư số 91/2025/TT-BCA ngày 23/9/2025</w:t>
      </w:r>
      <w:r w:rsidRPr="003D1275">
        <w:rPr>
          <w:rFonts w:ascii="Arial" w:hAnsi="Arial" w:cs="Arial"/>
          <w:bCs/>
          <w:sz w:val="20"/>
          <w:szCs w:val="20"/>
        </w:rPr>
        <w:t>)</w:t>
      </w:r>
    </w:p>
    <w:p w:rsidR="00EE047F" w:rsidRPr="003D1275" w:rsidRDefault="00EE047F" w:rsidP="00EE047F">
      <w:pPr>
        <w:spacing w:after="0" w:line="240" w:lineRule="auto"/>
        <w:ind w:left="57" w:right="57"/>
        <w:jc w:val="center"/>
        <w:rPr>
          <w:rFonts w:ascii="Arial" w:hAnsi="Arial" w:cs="Arial"/>
          <w:bCs/>
          <w:sz w:val="20"/>
          <w:szCs w:val="20"/>
        </w:rPr>
      </w:pPr>
    </w:p>
    <w:p w:rsidR="00EE047F" w:rsidRPr="003D1275" w:rsidRDefault="00EE047F" w:rsidP="00EE047F">
      <w:pPr>
        <w:spacing w:after="120" w:line="240" w:lineRule="auto"/>
        <w:ind w:right="57" w:firstLine="720"/>
        <w:jc w:val="both"/>
        <w:rPr>
          <w:rFonts w:ascii="Arial" w:hAnsi="Arial" w:cs="Arial"/>
          <w:bCs/>
          <w:sz w:val="20"/>
          <w:szCs w:val="20"/>
        </w:rPr>
      </w:pPr>
      <w:r w:rsidRPr="003D1275">
        <w:rPr>
          <w:rFonts w:ascii="Arial" w:hAnsi="Arial" w:cs="Arial"/>
          <w:b/>
          <w:bCs/>
          <w:sz w:val="20"/>
          <w:szCs w:val="20"/>
        </w:rPr>
        <w:t xml:space="preserve">I. </w:t>
      </w:r>
      <w:r w:rsidRPr="003D1275">
        <w:rPr>
          <w:rFonts w:ascii="Arial" w:hAnsi="Arial" w:cs="Arial"/>
          <w:bCs/>
          <w:sz w:val="20"/>
          <w:szCs w:val="20"/>
        </w:rPr>
        <w:t>Kiểm tra trong đóng mới, hoán cải</w:t>
      </w:r>
    </w:p>
    <w:p w:rsidR="00EE047F" w:rsidRPr="003D1275" w:rsidRDefault="00EE047F" w:rsidP="00EE047F">
      <w:pPr>
        <w:spacing w:after="120" w:line="240" w:lineRule="auto"/>
        <w:ind w:right="57" w:firstLine="720"/>
        <w:jc w:val="both"/>
        <w:rPr>
          <w:rFonts w:ascii="Arial" w:hAnsi="Arial" w:cs="Arial"/>
          <w:bCs/>
          <w:sz w:val="20"/>
          <w:szCs w:val="20"/>
          <w:lang w:val="vi-VN"/>
        </w:rPr>
      </w:pPr>
      <w:r w:rsidRPr="003D1275">
        <w:rPr>
          <w:rFonts w:ascii="Arial" w:hAnsi="Arial" w:cs="Arial"/>
          <w:bCs/>
          <w:sz w:val="20"/>
          <w:szCs w:val="20"/>
        </w:rPr>
        <w:t xml:space="preserve">1. </w:t>
      </w:r>
      <w:r w:rsidRPr="003D1275">
        <w:rPr>
          <w:rFonts w:ascii="Arial" w:hAnsi="Arial" w:cs="Arial"/>
          <w:bCs/>
          <w:sz w:val="20"/>
          <w:szCs w:val="20"/>
          <w:lang w:val="vi-VN"/>
        </w:rPr>
        <w:t>Hạng mục kiểm tra trong đóng mới, hoán cải thân phương tiện và trang thiết bị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1E0" w:firstRow="1" w:lastRow="1" w:firstColumn="1" w:lastColumn="1" w:noHBand="0" w:noVBand="0"/>
      </w:tblPr>
      <w:tblGrid>
        <w:gridCol w:w="725"/>
        <w:gridCol w:w="3251"/>
        <w:gridCol w:w="5378"/>
      </w:tblGrid>
      <w:tr w:rsidR="00EE047F" w:rsidRPr="003D1275" w:rsidTr="0089247E">
        <w:tc>
          <w:tcPr>
            <w:tcW w:w="706" w:type="dxa"/>
            <w:shd w:val="clear" w:color="auto" w:fill="auto"/>
          </w:tcPr>
          <w:p w:rsidR="00EE047F" w:rsidRPr="003D1275" w:rsidRDefault="00EE047F" w:rsidP="0089247E">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TT</w:t>
            </w:r>
          </w:p>
        </w:tc>
        <w:tc>
          <w:tcPr>
            <w:tcW w:w="3233" w:type="dxa"/>
            <w:shd w:val="clear" w:color="auto" w:fill="auto"/>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Hạng mục kiểm tra</w:t>
            </w:r>
          </w:p>
        </w:tc>
        <w:tc>
          <w:tcPr>
            <w:tcW w:w="5348" w:type="dxa"/>
            <w:shd w:val="clear" w:color="auto" w:fill="auto"/>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Nội dung kiểm tra</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b/>
                <w:sz w:val="20"/>
                <w:szCs w:val="20"/>
                <w:lang w:val="fr-FR"/>
              </w:rPr>
              <w:t>I</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b/>
                <w:sz w:val="20"/>
                <w:szCs w:val="20"/>
                <w:lang w:val="fr-FR"/>
              </w:rPr>
              <w:t>Thân phương tiện</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Kiểm tra tuyến hình </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phóng dạng.</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vật liệu, gia công chi tiết và cụm chi tiết</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vật liệu thực tế với giấy chứng nhận do cơ quan đăng kiểm hoặc nhà chế tạo cấp và thiết kế phương tiện được duyệt theo quy định.</w:t>
            </w:r>
          </w:p>
          <w:p w:rsidR="00EE047F" w:rsidRPr="003D1275" w:rsidRDefault="00EE047F" w:rsidP="0089247E">
            <w:pPr>
              <w:spacing w:after="0" w:line="240" w:lineRule="auto"/>
              <w:ind w:left="57" w:right="57"/>
              <w:rPr>
                <w:rFonts w:ascii="Arial" w:hAnsi="Arial" w:cs="Arial"/>
                <w:sz w:val="20"/>
                <w:szCs w:val="20"/>
                <w:lang w:val="it-IT"/>
              </w:rPr>
            </w:pPr>
            <w:r w:rsidRPr="003D1275">
              <w:rPr>
                <w:rFonts w:ascii="Arial" w:hAnsi="Arial" w:cs="Arial"/>
                <w:sz w:val="20"/>
                <w:szCs w:val="20"/>
                <w:lang w:val="it-IT"/>
              </w:rPr>
              <w:t xml:space="preserve">- Kiểm tra chọn lọc chi tiết. </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lắp ráp</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các loại phân đoạn, cụm chi tiết hoặc lắp trực tiếp trên triền.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khung xương.</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tôn bao, tấm vỏ bao.</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tổng đoạn.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tổng thành thân phương tiện.</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1.4</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hàn</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quy trình hàn.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chứng chỉ thợ hàn.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ngoài đường hàn.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trong đường hàn.</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1.5</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thử kín</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kín nước hoặc dầu các két chứa, c</w:t>
            </w:r>
            <w:r w:rsidRPr="003D1275">
              <w:rPr>
                <w:rFonts w:ascii="Arial" w:hAnsi="Arial" w:cs="Arial"/>
                <w:sz w:val="20"/>
                <w:szCs w:val="20"/>
                <w:lang w:val="vi-VN"/>
              </w:rPr>
              <w:t>ử</w:t>
            </w:r>
            <w:r w:rsidRPr="003D1275">
              <w:rPr>
                <w:rFonts w:ascii="Arial" w:hAnsi="Arial" w:cs="Arial"/>
                <w:sz w:val="20"/>
                <w:szCs w:val="20"/>
                <w:lang w:val="fr-FR"/>
              </w:rPr>
              <w:t>a kín nước và vách ngăn, các hộp van thông sông.</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1.6</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hạ thủy</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kích thước cơ bản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thước nước, d</w:t>
            </w:r>
            <w:r w:rsidRPr="003D1275">
              <w:rPr>
                <w:rFonts w:ascii="Arial" w:hAnsi="Arial" w:cs="Arial"/>
                <w:sz w:val="20"/>
                <w:szCs w:val="20"/>
                <w:lang w:val="vi-VN"/>
              </w:rPr>
              <w:t xml:space="preserve">ấu </w:t>
            </w:r>
            <w:r w:rsidRPr="003D1275">
              <w:rPr>
                <w:rFonts w:ascii="Arial" w:hAnsi="Arial" w:cs="Arial"/>
                <w:sz w:val="20"/>
                <w:szCs w:val="20"/>
                <w:lang w:val="fr-FR"/>
              </w:rPr>
              <w:t>mạn khô.</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ráp các thiết bị lái, đạo lưu, thiết bị đẩy, lỗ thoát nước đáy, mạn phương tiện.</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1.7</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nghiêng</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điều kiện thử, vật dằn, thiết bị đo.</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nghiêng.</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Xác nhận kết quả thử và xử lý kết quả thử nghiêng.</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1.8</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tại bến</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tại bến.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của các thiết bị lái, neo, thiết bị chằng buộc, máy chính, các bơm, trang bị âm, tín hiệu và chống cháy.</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1.9</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Thử đường dài</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Quy trình thử phương tiện chạy đường dài.</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tốc độ, quán tính, quay vòng, hệ thống lái chính, lái dự phòng, thiết bị và các máy, neo, xích neo và các hệ thống đường ống.</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1.10</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nghiệm thu xuất xưởng</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tổng thể.</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it-IT"/>
              </w:rPr>
            </w:pPr>
            <w:r w:rsidRPr="003D1275">
              <w:rPr>
                <w:rFonts w:ascii="Arial" w:hAnsi="Arial" w:cs="Arial"/>
                <w:sz w:val="20"/>
                <w:szCs w:val="20"/>
                <w:lang w:val="it-IT"/>
              </w:rPr>
              <w:t>Kiểm tra hệ thống neo</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it-IT"/>
              </w:rPr>
            </w:pPr>
            <w:r w:rsidRPr="003D1275">
              <w:rPr>
                <w:rFonts w:ascii="Arial" w:hAnsi="Arial" w:cs="Arial"/>
                <w:sz w:val="20"/>
                <w:szCs w:val="20"/>
                <w:lang w:val="it-IT"/>
              </w:rPr>
              <w:t xml:space="preserve">- Kiểm tra sự phù hợp của xích neo, neo, </w:t>
            </w:r>
            <w:r w:rsidRPr="003D1275">
              <w:rPr>
                <w:rFonts w:ascii="Arial" w:hAnsi="Arial" w:cs="Arial"/>
                <w:sz w:val="20"/>
                <w:szCs w:val="20"/>
                <w:lang w:val="vi-VN"/>
              </w:rPr>
              <w:t xml:space="preserve">máy </w:t>
            </w:r>
            <w:r w:rsidRPr="003D1275">
              <w:rPr>
                <w:rFonts w:ascii="Arial" w:hAnsi="Arial" w:cs="Arial"/>
                <w:sz w:val="20"/>
                <w:szCs w:val="20"/>
                <w:lang w:val="it-IT"/>
              </w:rPr>
              <w:t>neo thực tế với GCN do cơ quan đăng kiểm hoặc nhà chế tạo cấp và thiết kế được duyệt theo quy định.</w:t>
            </w:r>
          </w:p>
          <w:p w:rsidR="00EE047F" w:rsidRPr="003D1275" w:rsidRDefault="00EE047F" w:rsidP="0089247E">
            <w:pPr>
              <w:spacing w:after="0" w:line="240" w:lineRule="auto"/>
              <w:ind w:left="57" w:right="57"/>
              <w:rPr>
                <w:rFonts w:ascii="Arial" w:hAnsi="Arial" w:cs="Arial"/>
                <w:sz w:val="20"/>
                <w:szCs w:val="20"/>
                <w:lang w:val="it-IT"/>
              </w:rPr>
            </w:pPr>
            <w:r w:rsidRPr="003D1275">
              <w:rPr>
                <w:rFonts w:ascii="Arial" w:hAnsi="Arial" w:cs="Arial"/>
                <w:sz w:val="20"/>
                <w:szCs w:val="20"/>
                <w:lang w:val="it-IT"/>
              </w:rPr>
              <w:t xml:space="preserve">- Kiểm tra lắp </w:t>
            </w:r>
            <w:r w:rsidRPr="003D1275">
              <w:rPr>
                <w:rFonts w:ascii="Arial" w:hAnsi="Arial" w:cs="Arial"/>
                <w:sz w:val="20"/>
                <w:szCs w:val="20"/>
                <w:lang w:val="vi-VN"/>
              </w:rPr>
              <w:t xml:space="preserve">đặt </w:t>
            </w:r>
            <w:r w:rsidRPr="003D1275">
              <w:rPr>
                <w:rFonts w:ascii="Arial" w:hAnsi="Arial" w:cs="Arial"/>
                <w:sz w:val="20"/>
                <w:szCs w:val="20"/>
                <w:lang w:val="it-IT"/>
              </w:rPr>
              <w:t>lên phương tiện.</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hệ thống lái</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máy lái: Sự phù hợp máy lái thực tế với GCN do cơ quan đăng kiểm hoặc nhà chế tạo cung cấp và thiết kế được duyệt theo quy định.</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 Kiểm tra vật liệu, các kích thước trục lái và lắp ráp toàn bộ hệ thống lái chính và </w:t>
            </w:r>
            <w:r w:rsidRPr="003D1275">
              <w:rPr>
                <w:rFonts w:ascii="Arial" w:hAnsi="Arial" w:cs="Arial"/>
                <w:sz w:val="20"/>
                <w:szCs w:val="20"/>
                <w:lang w:val="vi-VN"/>
              </w:rPr>
              <w:t xml:space="preserve">lái </w:t>
            </w:r>
            <w:r w:rsidRPr="003D1275">
              <w:rPr>
                <w:rFonts w:ascii="Arial" w:hAnsi="Arial" w:cs="Arial"/>
                <w:sz w:val="20"/>
                <w:szCs w:val="20"/>
                <w:lang w:val="fr-FR"/>
              </w:rPr>
              <w:t>dự phòng.</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lastRenderedPageBreak/>
              <w:t>- Kiểm tra độ chính xác của các thiết bị chỉ báo góc lái, hệ thống hạn chế góc lái.</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lastRenderedPageBreak/>
              <w:t>2.3</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Kiểm tra thiết bị chằng buộc </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cọc bích, chiều dài và đường kính của dây buộc.</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cọc bích, sôma với thân phương tiện.</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lai, kéo</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móc kéo, dây kéo: sự phù hợp của móc kéo thực tế với các GCN do cơ quan đăng kiểm cấp và thiết kế phương tiện được duyệt quy định</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cố định và bố trí móc kéo, bích lai với thân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chiều dài dây kéo.</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sinh</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dụng cụ nổi, phao tròn, phao áo: sự phù hợp của thiết bị cứu sinh.</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2.6</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hỏa</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trang thiết bị cứu hoả với GCN do cơ quan đăng kiểm hoặc cơ quan nhà nước có thẩm quyền cấp và thiết kế được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sự bố trí các thiết bị báo cháy, hệ thống chữa cháy cố định, các bình bọt, các bơm, họng, vòi rồng, thùng cát và các trang bị khác đã nêu trong thiết kế phương tiện được duyệt.</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2.7</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cứu đắm</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bố trí và nơi để thiết bị cứu đắm như: vị trí của các giếng hút khô theo thiết kế, các trang bị bạt, gỗ bịt thủng.</w:t>
            </w:r>
          </w:p>
        </w:tc>
      </w:tr>
      <w:tr w:rsidR="00EE047F" w:rsidRPr="003D1275" w:rsidTr="0089247E">
        <w:tc>
          <w:tcPr>
            <w:tcW w:w="706" w:type="dxa"/>
            <w:shd w:val="clear" w:color="auto" w:fill="auto"/>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3233" w:type="dxa"/>
            <w:shd w:val="clear" w:color="auto" w:fill="auto"/>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Kiểm tra thiết bị tín hiệu</w:t>
            </w:r>
          </w:p>
        </w:tc>
        <w:tc>
          <w:tcPr>
            <w:tcW w:w="5348" w:type="dxa"/>
            <w:shd w:val="clear" w:color="auto" w:fill="auto"/>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số lượng và chất lượng thiết bị tín hiệu theo thiết kế phương tiện được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việc bố trí các đèn.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Số lượng âm hiệu, vật hiệu, thử hoạt động hệ thống.</w:t>
            </w:r>
          </w:p>
        </w:tc>
      </w:tr>
    </w:tbl>
    <w:p w:rsidR="00EE047F" w:rsidRPr="003D1275" w:rsidRDefault="00EE047F" w:rsidP="00EE047F">
      <w:pPr>
        <w:spacing w:after="0" w:line="240" w:lineRule="auto"/>
        <w:ind w:left="57" w:right="57"/>
        <w:rPr>
          <w:rFonts w:ascii="Arial" w:hAnsi="Arial" w:cs="Arial"/>
          <w:bCs/>
          <w:sz w:val="20"/>
          <w:szCs w:val="20"/>
          <w:lang w:val="fr-FR"/>
        </w:rPr>
      </w:pPr>
      <w:r w:rsidRPr="003D1275">
        <w:rPr>
          <w:rFonts w:ascii="Arial" w:hAnsi="Arial" w:cs="Arial"/>
          <w:bCs/>
          <w:sz w:val="20"/>
          <w:szCs w:val="20"/>
          <w:lang w:val="fr-FR"/>
        </w:rPr>
        <w:t>2. Hạng mục kiểm tra trong đóng mới, hoán cải phần máy - điện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090"/>
        <w:gridCol w:w="5410"/>
      </w:tblGrid>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TT</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Hạng mục kiểm tra</w:t>
            </w:r>
          </w:p>
        </w:tc>
        <w:tc>
          <w:tcPr>
            <w:tcW w:w="5210" w:type="dxa"/>
            <w:vMerge w:val="restart"/>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Nội dung kiểm tra</w:t>
            </w: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w:t>
            </w:r>
          </w:p>
        </w:tc>
        <w:tc>
          <w:tcPr>
            <w:tcW w:w="2976"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Máy</w:t>
            </w:r>
          </w:p>
        </w:tc>
        <w:tc>
          <w:tcPr>
            <w:tcW w:w="0" w:type="auto"/>
            <w:vMerge/>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b/>
                <w:sz w:val="20"/>
                <w:szCs w:val="20"/>
                <w:lang w:val="fr-FR"/>
              </w:rPr>
            </w:pP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Máy chính và các máy phụ</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máy chính, máy phụ thực tế với GCN do cơ quan đăng kiểm cấp và thiết kế phương tiện được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Giám sát lắp đặt máy chính, máy phụ xuống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các máy tại bến và đường dài.</w:t>
            </w: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Hệ trục chân vịt</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trục chân vịt, trục trung gian, trục lực đẩy, các khớp nối, ổ đỡ... với hồ sơ thiết kế kỹ thuật.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Giám sát lắp ráp hệ trục.</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và nghiệm thu hệ trục.</w:t>
            </w: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Các hệ thống và đường ống</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của các ống và bích nối, các phụ kiện đường ống với thiết kế phương tiện được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nghiệm thu uốn ống và hàn các bích nối.</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thử áp lực nước các đoạn ống trên phân xưởng trước khi lắp đặt ống xuống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ống xuống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xml:space="preserve">- Thử áp lực nước các hệ thống. </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các hệ thống.</w:t>
            </w: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1.4</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Các thiết bị trao nhiệt, bình chịu áp lực</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các thiết bị trao nhiệt và bình chịu áp lực thực tế với GCN do cơ quan đăng kiểm cấp và thiết kế phương tiện được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bên trong, bên ngoài các thiết bị.</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áp lực nước (nếu cần).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các thiết bị xuống phương tiện.</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lastRenderedPageBreak/>
              <w:t>- Thử hoạt động các thiết bị và kẹp chì van an toàn.</w:t>
            </w: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lastRenderedPageBreak/>
              <w:t>II</w:t>
            </w: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b/>
                <w:sz w:val="20"/>
                <w:szCs w:val="20"/>
                <w:lang w:val="fr-FR"/>
              </w:rPr>
            </w:pPr>
            <w:r w:rsidRPr="003D1275">
              <w:rPr>
                <w:rFonts w:ascii="Arial" w:hAnsi="Arial" w:cs="Arial"/>
                <w:b/>
                <w:sz w:val="20"/>
                <w:szCs w:val="20"/>
                <w:lang w:val="fr-FR"/>
              </w:rPr>
              <w:t>Điện</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p>
        </w:tc>
      </w:tr>
      <w:tr w:rsidR="00EE047F" w:rsidRPr="003D1275" w:rsidTr="0089247E">
        <w:tc>
          <w:tcPr>
            <w:tcW w:w="818"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jc w:val="center"/>
              <w:rPr>
                <w:rFonts w:ascii="Arial" w:hAnsi="Arial" w:cs="Arial"/>
                <w:b/>
                <w:sz w:val="20"/>
                <w:szCs w:val="20"/>
                <w:lang w:val="fr-FR"/>
              </w:rPr>
            </w:pPr>
          </w:p>
        </w:tc>
        <w:tc>
          <w:tcPr>
            <w:tcW w:w="297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Hệ thống điện và trang bị thông tin liên lạc.</w:t>
            </w:r>
          </w:p>
        </w:tc>
        <w:tc>
          <w:tcPr>
            <w:tcW w:w="521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sự phù hợp các máy điện với thiết kế phương tiện đã duyệt.</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Kiểm tra lắp đặt các thiết bị điện, trang bị thông tin liên lạc.</w:t>
            </w:r>
          </w:p>
          <w:p w:rsidR="00EE047F" w:rsidRPr="003D1275" w:rsidRDefault="00EE047F" w:rsidP="0089247E">
            <w:pPr>
              <w:spacing w:after="0" w:line="240" w:lineRule="auto"/>
              <w:ind w:left="57" w:right="57"/>
              <w:rPr>
                <w:rFonts w:ascii="Arial" w:hAnsi="Arial" w:cs="Arial"/>
                <w:sz w:val="20"/>
                <w:szCs w:val="20"/>
                <w:lang w:val="fr-FR"/>
              </w:rPr>
            </w:pPr>
            <w:r w:rsidRPr="003D1275">
              <w:rPr>
                <w:rFonts w:ascii="Arial" w:hAnsi="Arial" w:cs="Arial"/>
                <w:sz w:val="20"/>
                <w:szCs w:val="20"/>
                <w:lang w:val="fr-FR"/>
              </w:rPr>
              <w:t>- Thử hoạt động hệ thống điện, trang bị thông tin liên lạc khi thử phương tiện tại bến và đường dài.</w:t>
            </w:r>
          </w:p>
        </w:tc>
      </w:tr>
    </w:tbl>
    <w:p w:rsidR="00EE047F" w:rsidRDefault="00EE047F" w:rsidP="00EE047F">
      <w:pPr>
        <w:tabs>
          <w:tab w:val="left" w:pos="3298"/>
        </w:tabs>
        <w:spacing w:after="0" w:line="240" w:lineRule="auto"/>
        <w:ind w:left="57" w:right="57"/>
        <w:rPr>
          <w:rFonts w:ascii="Arial" w:hAnsi="Arial" w:cs="Arial"/>
          <w:b/>
          <w:sz w:val="20"/>
          <w:szCs w:val="20"/>
          <w:lang w:val="fr-FR"/>
        </w:rPr>
      </w:pPr>
    </w:p>
    <w:p w:rsidR="00EE047F" w:rsidRDefault="00EE047F" w:rsidP="00EE047F">
      <w:pPr>
        <w:tabs>
          <w:tab w:val="left" w:pos="3298"/>
        </w:tabs>
        <w:spacing w:after="0" w:line="240" w:lineRule="auto"/>
        <w:ind w:firstLine="720"/>
        <w:jc w:val="both"/>
        <w:rPr>
          <w:rFonts w:ascii="Arial" w:hAnsi="Arial" w:cs="Arial"/>
          <w:bCs/>
          <w:sz w:val="20"/>
          <w:szCs w:val="20"/>
          <w:lang w:val="fr-FR"/>
        </w:rPr>
      </w:pPr>
      <w:r w:rsidRPr="003D1275">
        <w:rPr>
          <w:rFonts w:ascii="Arial" w:hAnsi="Arial" w:cs="Arial"/>
          <w:b/>
          <w:sz w:val="20"/>
          <w:szCs w:val="20"/>
          <w:lang w:val="fr-FR"/>
        </w:rPr>
        <w:t xml:space="preserve">II. </w:t>
      </w:r>
      <w:r w:rsidRPr="003D1275">
        <w:rPr>
          <w:rFonts w:ascii="Arial" w:hAnsi="Arial" w:cs="Arial"/>
          <w:bCs/>
          <w:sz w:val="20"/>
          <w:szCs w:val="20"/>
          <w:lang w:val="fr-FR"/>
        </w:rPr>
        <w:t>Hạng mục kiểm tra định kỳ, hàng năm, trên đà của phương tiện</w:t>
      </w:r>
    </w:p>
    <w:p w:rsidR="00EE047F" w:rsidRPr="003D1275" w:rsidRDefault="00EE047F" w:rsidP="00EE047F">
      <w:pPr>
        <w:tabs>
          <w:tab w:val="left" w:pos="3298"/>
        </w:tabs>
        <w:spacing w:after="0" w:line="240" w:lineRule="auto"/>
        <w:ind w:left="57" w:right="57"/>
        <w:rPr>
          <w:rFonts w:ascii="Arial" w:hAnsi="Arial" w:cs="Arial"/>
          <w:bCs/>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683"/>
        <w:gridCol w:w="1313"/>
        <w:gridCol w:w="1423"/>
        <w:gridCol w:w="65"/>
        <w:gridCol w:w="1146"/>
      </w:tblGrid>
      <w:tr w:rsidR="00EE047F" w:rsidRPr="003D1275" w:rsidTr="0089247E">
        <w:trPr>
          <w:cantSplit/>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TT</w:t>
            </w:r>
          </w:p>
        </w:tc>
        <w:tc>
          <w:tcPr>
            <w:tcW w:w="4789" w:type="dxa"/>
            <w:vMerge w:val="restart"/>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Đối tượng kiểm tra</w:t>
            </w:r>
          </w:p>
        </w:tc>
        <w:tc>
          <w:tcPr>
            <w:tcW w:w="3993" w:type="dxa"/>
            <w:gridSpan w:val="4"/>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Kiểm tra chu kỳ</w:t>
            </w:r>
          </w:p>
        </w:tc>
      </w:tr>
      <w:tr w:rsidR="00EE047F" w:rsidRPr="003D1275" w:rsidTr="0089247E">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b/>
                <w:sz w:val="20"/>
                <w:szCs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spacing w:after="0" w:line="240" w:lineRule="auto"/>
              <w:ind w:left="57" w:right="57"/>
              <w:rPr>
                <w:rFonts w:ascii="Arial" w:hAnsi="Arial" w:cs="Arial"/>
                <w:b/>
                <w:sz w:val="20"/>
                <w:szCs w:val="20"/>
                <w:lang w:val="fr-FR"/>
              </w:rPr>
            </w:pP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Định kỳ</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Hàng năm</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Trên đà</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Thân phương tiện</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 tổng thể: xác định lại kích thước cơ bản của phương tiện; xác định các thay đổi trong bố trí chung phương tiện; xem xét các yếu tố liên quan đến sự thay đổi khả năng khai thác của phương tiện.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 ngâm nước</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Sống mũi, sống đuôi, vây giảm lắc, giá chữ nhân (1).</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Vỏ bao (1).</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1.3</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Bánh lái, đạo lưu quay.</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Tôn bao bánh lái.</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Trục lái, chốt, ổ đỡ.</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1.4</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Chân vịt</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1.5</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Hộp van thông sông (1)</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K,A</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1.6</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Nút xả, tấm kẽm</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K,H</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K,H</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Phần khô</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Sống mũi, sống đuôi</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N,K</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Vỏ bao (1)</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2.3</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rPr>
            </w:pPr>
            <w:r w:rsidRPr="003D1275">
              <w:rPr>
                <w:rFonts w:ascii="Arial" w:hAnsi="Arial" w:cs="Arial"/>
                <w:sz w:val="20"/>
                <w:szCs w:val="20"/>
              </w:rPr>
              <w:t>Mạn chắn sóng, lan can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N,K</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Cơ cấu thân phương tiện (2)</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Thượng tầng, thông gió (2)</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2.6</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Bệ đỡ các tời, máy và trang thiết bị trên boong</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2.7</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két nước, két dầu (1)</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A</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Hầm xích, khoang cách ly, khoang trống (2)</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K, 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cột bích, cột kéo (2)</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K,Đ</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Nắp đậy các loại, kể cả cửa kín nước, nắp hầm (2)</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A, T</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2.3</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Hệ thống lái</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Truyền động lái chính, lái phụ.</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Thiết bị hạn chế góc quay.</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2.4</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Thiết bị neo</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Máy neo.</w:t>
            </w:r>
          </w:p>
          <w:p w:rsidR="00EE047F" w:rsidRPr="003D1275" w:rsidRDefault="00EE047F" w:rsidP="0089247E">
            <w:pPr>
              <w:tabs>
                <w:tab w:val="left" w:pos="3298"/>
              </w:tabs>
              <w:spacing w:after="0" w:line="240" w:lineRule="auto"/>
              <w:ind w:left="57" w:right="57"/>
              <w:rPr>
                <w:rFonts w:ascii="Arial" w:hAnsi="Arial" w:cs="Arial"/>
                <w:sz w:val="20"/>
                <w:szCs w:val="20"/>
                <w:lang w:val="it-IT"/>
              </w:rPr>
            </w:pPr>
            <w:r w:rsidRPr="003D1275">
              <w:rPr>
                <w:rFonts w:ascii="Arial" w:hAnsi="Arial" w:cs="Arial"/>
                <w:sz w:val="20"/>
                <w:szCs w:val="20"/>
                <w:lang w:val="it-IT"/>
              </w:rPr>
              <w:t>- Neo và lỗ luồn neo.</w:t>
            </w:r>
          </w:p>
          <w:p w:rsidR="00EE047F" w:rsidRPr="003D1275" w:rsidRDefault="00EE047F" w:rsidP="0089247E">
            <w:pPr>
              <w:tabs>
                <w:tab w:val="left" w:pos="3298"/>
              </w:tabs>
              <w:spacing w:after="0" w:line="240" w:lineRule="auto"/>
              <w:ind w:left="57" w:right="57"/>
              <w:rPr>
                <w:rFonts w:ascii="Arial" w:hAnsi="Arial" w:cs="Arial"/>
                <w:sz w:val="20"/>
                <w:szCs w:val="20"/>
                <w:lang w:val="pt-BR"/>
              </w:rPr>
            </w:pPr>
            <w:r w:rsidRPr="003D1275">
              <w:rPr>
                <w:rFonts w:ascii="Arial" w:hAnsi="Arial" w:cs="Arial"/>
                <w:sz w:val="20"/>
                <w:szCs w:val="20"/>
                <w:lang w:val="pt-BR"/>
              </w:rPr>
              <w:t>- Xích, cáp neo.</w:t>
            </w:r>
          </w:p>
          <w:p w:rsidR="00EE047F" w:rsidRPr="003D1275" w:rsidRDefault="00EE047F" w:rsidP="0089247E">
            <w:pPr>
              <w:tabs>
                <w:tab w:val="left" w:pos="3298"/>
              </w:tabs>
              <w:spacing w:after="0" w:line="240" w:lineRule="auto"/>
              <w:ind w:left="57" w:right="57"/>
              <w:rPr>
                <w:rFonts w:ascii="Arial" w:hAnsi="Arial" w:cs="Arial"/>
                <w:sz w:val="20"/>
                <w:szCs w:val="20"/>
                <w:lang w:val="pt-BR"/>
              </w:rPr>
            </w:pPr>
            <w:r w:rsidRPr="003D1275">
              <w:rPr>
                <w:rFonts w:ascii="Arial" w:hAnsi="Arial" w:cs="Arial"/>
                <w:sz w:val="20"/>
                <w:szCs w:val="20"/>
                <w:lang w:val="pt-BR"/>
              </w:rPr>
              <w:t>- Hãm xích neo.</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pt-B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K,T</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2.5</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vi-VN"/>
              </w:rPr>
            </w:pPr>
            <w:r w:rsidRPr="003D1275">
              <w:rPr>
                <w:rFonts w:ascii="Arial" w:hAnsi="Arial" w:cs="Arial"/>
                <w:sz w:val="20"/>
                <w:szCs w:val="20"/>
                <w:lang w:val="fr-FR"/>
              </w:rPr>
              <w:t xml:space="preserve">Thiết bị chằng buộc: xôma, </w:t>
            </w:r>
            <w:r w:rsidRPr="003D1275">
              <w:rPr>
                <w:rFonts w:ascii="Arial" w:hAnsi="Arial" w:cs="Arial"/>
                <w:sz w:val="20"/>
                <w:szCs w:val="20"/>
                <w:lang w:val="vi-VN"/>
              </w:rPr>
              <w:t xml:space="preserve">cọc </w:t>
            </w:r>
            <w:r w:rsidRPr="003D1275">
              <w:rPr>
                <w:rFonts w:ascii="Arial" w:hAnsi="Arial" w:cs="Arial"/>
                <w:sz w:val="20"/>
                <w:szCs w:val="20"/>
                <w:lang w:val="fr-FR"/>
              </w:rPr>
              <w:t>bích</w:t>
            </w:r>
            <w:r w:rsidRPr="003D1275">
              <w:rPr>
                <w:rFonts w:ascii="Arial" w:hAnsi="Arial" w:cs="Arial"/>
                <w:sz w:val="20"/>
                <w:szCs w:val="20"/>
                <w:lang w:val="vi-VN"/>
              </w:rPr>
              <w:t>.</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lastRenderedPageBreak/>
              <w:t>2.6</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Thiết bị lai, kéo</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Móc kéo và cơ cấu cố định, dây kéo.</w:t>
            </w:r>
          </w:p>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 Cung kéo, thiết bị giới hạn dây kéo; cột kéo.</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2.7</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cứu đắm</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2.8</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chữa cháy</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2.9</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đèn, vật hiệu</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2.10</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Trang bị cứu sinh</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H</w:t>
            </w: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H</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III</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 động lực</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Động cơ đốt trong lai chân vịt</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 H</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Hộp số</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 H</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3.3</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Hệ trục</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3.4</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Chân vịt</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3.5</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loại bích và khớp nối</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3.6</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hệ thống đường ống, bơm</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3.7</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Phụ tùng đáy, mạn phương tiện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440"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224"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A</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b/>
                <w:sz w:val="20"/>
                <w:szCs w:val="20"/>
                <w:lang w:val="fr-FR"/>
              </w:rPr>
            </w:pPr>
            <w:r w:rsidRPr="003D1275">
              <w:rPr>
                <w:rFonts w:ascii="Arial" w:hAnsi="Arial" w:cs="Arial"/>
                <w:b/>
                <w:sz w:val="20"/>
                <w:szCs w:val="20"/>
                <w:lang w:val="fr-FR"/>
              </w:rPr>
              <w:t>IV</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b/>
                <w:sz w:val="20"/>
                <w:szCs w:val="20"/>
                <w:lang w:val="fr-FR"/>
              </w:rPr>
            </w:pPr>
            <w:r w:rsidRPr="003D1275">
              <w:rPr>
                <w:rFonts w:ascii="Arial" w:hAnsi="Arial" w:cs="Arial"/>
                <w:b/>
                <w:sz w:val="20"/>
                <w:szCs w:val="20"/>
                <w:lang w:val="fr-FR"/>
              </w:rPr>
              <w:t>Thiết bị điện</w:t>
            </w:r>
          </w:p>
        </w:tc>
        <w:tc>
          <w:tcPr>
            <w:tcW w:w="3993" w:type="dxa"/>
            <w:gridSpan w:val="4"/>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4.1</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nguồn điện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4.2</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Bảng điện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Đ,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4.3</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Dây điện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4.4</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Các bộ tiêu thụ điện</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r w:rsidR="00EE047F" w:rsidRPr="003D1275" w:rsidTr="0089247E">
        <w:trPr>
          <w:cantSplit/>
        </w:trPr>
        <w:tc>
          <w:tcPr>
            <w:tcW w:w="706" w:type="dxa"/>
            <w:tcBorders>
              <w:top w:val="single" w:sz="4" w:space="0" w:color="auto"/>
              <w:left w:val="single" w:sz="4" w:space="0" w:color="auto"/>
              <w:bottom w:val="single" w:sz="4" w:space="0" w:color="auto"/>
              <w:right w:val="single" w:sz="4" w:space="0" w:color="auto"/>
            </w:tcBorders>
            <w:vAlign w:val="center"/>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4.5</w:t>
            </w:r>
          </w:p>
        </w:tc>
        <w:tc>
          <w:tcPr>
            <w:tcW w:w="478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rPr>
                <w:rFonts w:ascii="Arial" w:hAnsi="Arial" w:cs="Arial"/>
                <w:sz w:val="20"/>
                <w:szCs w:val="20"/>
                <w:lang w:val="fr-FR"/>
              </w:rPr>
            </w:pPr>
            <w:r w:rsidRPr="003D1275">
              <w:rPr>
                <w:rFonts w:ascii="Arial" w:hAnsi="Arial" w:cs="Arial"/>
                <w:sz w:val="20"/>
                <w:szCs w:val="20"/>
                <w:lang w:val="fr-FR"/>
              </w:rPr>
              <w:t>Đèn tín hiệu, chiếu sáng</w:t>
            </w:r>
          </w:p>
        </w:tc>
        <w:tc>
          <w:tcPr>
            <w:tcW w:w="1329"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p>
        </w:tc>
        <w:tc>
          <w:tcPr>
            <w:tcW w:w="1506" w:type="dxa"/>
            <w:gridSpan w:val="2"/>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N, T</w:t>
            </w:r>
          </w:p>
        </w:tc>
        <w:tc>
          <w:tcPr>
            <w:tcW w:w="1158" w:type="dxa"/>
            <w:tcBorders>
              <w:top w:val="single" w:sz="4" w:space="0" w:color="auto"/>
              <w:left w:val="single" w:sz="4" w:space="0" w:color="auto"/>
              <w:bottom w:val="single" w:sz="4" w:space="0" w:color="auto"/>
              <w:right w:val="single" w:sz="4" w:space="0" w:color="auto"/>
            </w:tcBorders>
          </w:tcPr>
          <w:p w:rsidR="00EE047F" w:rsidRPr="003D1275" w:rsidRDefault="00EE047F" w:rsidP="0089247E">
            <w:pPr>
              <w:tabs>
                <w:tab w:val="left" w:pos="3298"/>
              </w:tabs>
              <w:spacing w:after="0" w:line="240" w:lineRule="auto"/>
              <w:ind w:left="57" w:right="57"/>
              <w:jc w:val="center"/>
              <w:rPr>
                <w:rFonts w:ascii="Arial" w:hAnsi="Arial" w:cs="Arial"/>
                <w:sz w:val="20"/>
                <w:szCs w:val="20"/>
                <w:lang w:val="fr-FR"/>
              </w:rPr>
            </w:pPr>
            <w:r w:rsidRPr="003D1275">
              <w:rPr>
                <w:rFonts w:ascii="Arial" w:hAnsi="Arial" w:cs="Arial"/>
                <w:sz w:val="20"/>
                <w:szCs w:val="20"/>
                <w:lang w:val="fr-FR"/>
              </w:rPr>
              <w:t>K, T</w:t>
            </w:r>
          </w:p>
        </w:tc>
      </w:tr>
    </w:tbl>
    <w:p w:rsidR="00EE047F" w:rsidRPr="003D1275" w:rsidRDefault="00EE047F" w:rsidP="00EE047F">
      <w:pPr>
        <w:tabs>
          <w:tab w:val="left" w:pos="3298"/>
        </w:tabs>
        <w:spacing w:after="120" w:line="240" w:lineRule="auto"/>
        <w:ind w:left="57" w:right="57" w:firstLine="720"/>
        <w:jc w:val="both"/>
        <w:rPr>
          <w:rFonts w:ascii="Arial" w:hAnsi="Arial" w:cs="Arial"/>
          <w:b/>
          <w:i/>
          <w:sz w:val="20"/>
          <w:szCs w:val="20"/>
          <w:lang w:val="fr-FR"/>
        </w:rPr>
      </w:pPr>
      <w:r w:rsidRPr="003D1275">
        <w:rPr>
          <w:rFonts w:ascii="Arial" w:hAnsi="Arial" w:cs="Arial"/>
          <w:b/>
          <w:i/>
          <w:sz w:val="20"/>
          <w:szCs w:val="20"/>
          <w:lang w:val="fr-FR"/>
        </w:rPr>
        <w:t>Chú thích:</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K - Kiểm tra xem xét phát hiện khuyết tật, nếu cần tháo ra để kiểm tra.</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Đ - Đo độ mòn khe hở.</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N - Kiểm tra xem xét bên ngoài.</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T - Thử hoạt động.</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fr-FR"/>
        </w:rPr>
      </w:pPr>
      <w:r w:rsidRPr="003D1275">
        <w:rPr>
          <w:rFonts w:ascii="Arial" w:hAnsi="Arial" w:cs="Arial"/>
          <w:i/>
          <w:sz w:val="20"/>
          <w:szCs w:val="20"/>
          <w:lang w:val="fr-FR"/>
        </w:rPr>
        <w:t>A - Thử áp lực nước.</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pt-BR"/>
        </w:rPr>
      </w:pPr>
      <w:r w:rsidRPr="003D1275">
        <w:rPr>
          <w:rFonts w:ascii="Arial" w:hAnsi="Arial" w:cs="Arial"/>
          <w:i/>
          <w:sz w:val="20"/>
          <w:szCs w:val="20"/>
          <w:lang w:val="pt-BR"/>
        </w:rPr>
        <w:t>H - Kiểm tra hồ sơ.</w:t>
      </w:r>
    </w:p>
    <w:p w:rsidR="00EE047F" w:rsidRPr="003D1275" w:rsidRDefault="00EE047F" w:rsidP="00EE047F">
      <w:pPr>
        <w:tabs>
          <w:tab w:val="left" w:pos="3298"/>
        </w:tabs>
        <w:spacing w:after="120" w:line="240" w:lineRule="auto"/>
        <w:ind w:left="57" w:right="57" w:firstLine="720"/>
        <w:jc w:val="both"/>
        <w:rPr>
          <w:rFonts w:ascii="Arial" w:hAnsi="Arial" w:cs="Arial"/>
          <w:i/>
          <w:sz w:val="20"/>
          <w:szCs w:val="20"/>
          <w:lang w:val="pt-BR"/>
        </w:rPr>
      </w:pPr>
      <w:r w:rsidRPr="003D1275">
        <w:rPr>
          <w:rFonts w:ascii="Arial" w:hAnsi="Arial" w:cs="Arial"/>
          <w:i/>
          <w:sz w:val="20"/>
          <w:szCs w:val="20"/>
          <w:lang w:val="pt-BR"/>
        </w:rPr>
        <w:t>(1) - Chỉ đo khi kiểm tra định kỳ. Khi kiểm tra trên đà, nếu nghi ngờ thì tiến hành đo đạc, kiểm tra.</w:t>
      </w:r>
    </w:p>
    <w:p w:rsidR="00EE047F" w:rsidRPr="003D1275" w:rsidRDefault="00EE047F" w:rsidP="00EE047F">
      <w:pPr>
        <w:tabs>
          <w:tab w:val="left" w:pos="3298"/>
        </w:tabs>
        <w:spacing w:after="120" w:line="240" w:lineRule="auto"/>
        <w:ind w:left="57" w:right="57" w:firstLine="720"/>
        <w:jc w:val="both"/>
        <w:rPr>
          <w:rFonts w:ascii="Arial" w:hAnsi="Arial" w:cs="Arial"/>
          <w:b/>
          <w:sz w:val="20"/>
          <w:szCs w:val="20"/>
          <w:lang w:val="pt-BR"/>
        </w:rPr>
      </w:pPr>
      <w:r w:rsidRPr="003D1275">
        <w:rPr>
          <w:rFonts w:ascii="Arial" w:hAnsi="Arial" w:cs="Arial"/>
          <w:i/>
          <w:sz w:val="20"/>
          <w:szCs w:val="20"/>
          <w:lang w:val="pt-BR"/>
        </w:rPr>
        <w:t xml:space="preserve">(2) - Chỉ đo khi thấy có nghi ngờ. </w:t>
      </w:r>
    </w:p>
    <w:p w:rsidR="00EE047F" w:rsidRPr="003D1275" w:rsidRDefault="00EE047F" w:rsidP="00EE047F">
      <w:pPr>
        <w:tabs>
          <w:tab w:val="left" w:pos="3298"/>
        </w:tabs>
        <w:spacing w:after="120" w:line="240" w:lineRule="auto"/>
        <w:ind w:left="57" w:right="57" w:firstLine="720"/>
        <w:jc w:val="both"/>
        <w:rPr>
          <w:rFonts w:ascii="Arial" w:hAnsi="Arial" w:cs="Arial"/>
          <w:sz w:val="20"/>
          <w:szCs w:val="20"/>
          <w:lang w:val="pt-BR"/>
        </w:rPr>
      </w:pPr>
      <w:r w:rsidRPr="003D1275">
        <w:rPr>
          <w:rFonts w:ascii="Arial" w:hAnsi="Arial" w:cs="Arial"/>
          <w:b/>
          <w:sz w:val="20"/>
          <w:szCs w:val="20"/>
          <w:lang w:val="pt-BR"/>
        </w:rPr>
        <w:t xml:space="preserve">III. </w:t>
      </w:r>
      <w:r w:rsidRPr="003D1275">
        <w:rPr>
          <w:rFonts w:ascii="Arial" w:hAnsi="Arial" w:cs="Arial"/>
          <w:sz w:val="20"/>
          <w:szCs w:val="20"/>
          <w:lang w:val="pt-BR"/>
        </w:rPr>
        <w:t>Đánh giá trạng thái ATKT và BVMT phương tiện thủy CAND</w:t>
      </w:r>
    </w:p>
    <w:p w:rsidR="00EE047F" w:rsidRPr="003D1275" w:rsidRDefault="00EE047F" w:rsidP="00EE047F">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1. Đánh giá trạng thái kỹ thuật của phương tiện bao gồm việc đánh giá các bộ phận sau: Thân phương tiện; hệ thống động lực; hệ thống điện; trang thiết bị.</w:t>
      </w:r>
    </w:p>
    <w:p w:rsidR="00EE047F" w:rsidRPr="003D1275" w:rsidRDefault="00EE047F" w:rsidP="00EE047F">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2. Trạng thái chung của phương tiện được đánh giá theo trạng thái xấu nhất của các bộ phận được đánh giá.</w:t>
      </w:r>
    </w:p>
    <w:p w:rsidR="00EE047F" w:rsidRPr="003D1275" w:rsidRDefault="00EE047F" w:rsidP="00EE047F">
      <w:pPr>
        <w:tabs>
          <w:tab w:val="left" w:pos="851"/>
        </w:tabs>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3. Phương tiện được đánh giá theo các mức: Thỏa mãn; hạn chế hoạt động; không thỏa mãn.</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Trạng thái thoả mãn: Phương tiện đủ điều kiện ATKT và BVMT.</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Trạng thái hạn chế hoạt động: Phương tiện được phép hoạt động nhưng phải áp dụng một hoặc nhiều các hạn chế sau:</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Tăng chiều cao mạn khô;</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về chế độ sóng, gió;</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về sức chở người và lượng chở hàng;</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Hạn chế vùng hoạt động;</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t>+ Rút ngắn thời gian kiểm tra lần sau.</w:t>
      </w:r>
    </w:p>
    <w:p w:rsidR="00EE047F" w:rsidRPr="003D1275" w:rsidRDefault="00EE047F" w:rsidP="00EE047F">
      <w:pPr>
        <w:spacing w:after="120" w:line="240" w:lineRule="auto"/>
        <w:ind w:left="57" w:right="57" w:firstLine="720"/>
        <w:jc w:val="both"/>
        <w:rPr>
          <w:rFonts w:ascii="Arial" w:hAnsi="Arial" w:cs="Arial"/>
          <w:sz w:val="20"/>
          <w:szCs w:val="20"/>
          <w:lang w:val="pt-BR"/>
        </w:rPr>
      </w:pPr>
      <w:r w:rsidRPr="003D1275">
        <w:rPr>
          <w:rFonts w:ascii="Arial" w:hAnsi="Arial" w:cs="Arial"/>
          <w:sz w:val="20"/>
          <w:szCs w:val="20"/>
          <w:lang w:val="pt-BR"/>
        </w:rPr>
        <w:lastRenderedPageBreak/>
        <w:t>- Trạng thái không thoả mãn: Phương tiện không đảm bảo ATKT và BVMT.</w:t>
      </w:r>
    </w:p>
    <w:p w:rsidR="00D34FC0" w:rsidRPr="00EE047F" w:rsidRDefault="00D34FC0" w:rsidP="00EE047F">
      <w:bookmarkStart w:id="2" w:name="_GoBack"/>
      <w:bookmarkEnd w:id="2"/>
    </w:p>
    <w:sectPr w:rsidR="00D34FC0" w:rsidRPr="00EE04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214" w:rsidRDefault="00077214" w:rsidP="0012672B">
      <w:pPr>
        <w:spacing w:after="0" w:line="240" w:lineRule="auto"/>
      </w:pPr>
      <w:r>
        <w:separator/>
      </w:r>
    </w:p>
  </w:endnote>
  <w:endnote w:type="continuationSeparator" w:id="0">
    <w:p w:rsidR="00077214" w:rsidRDefault="00077214" w:rsidP="00126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214" w:rsidRDefault="00077214" w:rsidP="0012672B">
      <w:pPr>
        <w:spacing w:after="0" w:line="240" w:lineRule="auto"/>
      </w:pPr>
      <w:r>
        <w:separator/>
      </w:r>
    </w:p>
  </w:footnote>
  <w:footnote w:type="continuationSeparator" w:id="0">
    <w:p w:rsidR="00077214" w:rsidRDefault="00077214" w:rsidP="001267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72B"/>
    <w:rsid w:val="00035D99"/>
    <w:rsid w:val="00077214"/>
    <w:rsid w:val="0012672B"/>
    <w:rsid w:val="006C45CF"/>
    <w:rsid w:val="009106CC"/>
    <w:rsid w:val="00A43010"/>
    <w:rsid w:val="00D34FC0"/>
    <w:rsid w:val="00EE0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B6C416-6515-48C9-95A5-328E73F7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72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67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72B"/>
  </w:style>
  <w:style w:type="paragraph" w:styleId="Footer">
    <w:name w:val="footer"/>
    <w:basedOn w:val="Normal"/>
    <w:link w:val="FooterChar"/>
    <w:uiPriority w:val="99"/>
    <w:unhideWhenUsed/>
    <w:rsid w:val="00126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72B"/>
  </w:style>
  <w:style w:type="table" w:styleId="TableGrid">
    <w:name w:val="Table Grid"/>
    <w:basedOn w:val="TableNormal"/>
    <w:uiPriority w:val="59"/>
    <w:rsid w:val="0012672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2025-10-09T09:13:00Z</dcterms:created>
  <dcterms:modified xsi:type="dcterms:W3CDTF">2025-10-09T09:13:00Z</dcterms:modified>
</cp:coreProperties>
</file>